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78" w:rsidRPr="000B1724" w:rsidRDefault="00516878" w:rsidP="00516878">
      <w:pPr>
        <w:pStyle w:val="a5"/>
        <w:rPr>
          <w:rFonts w:ascii="맑은 고딕" w:eastAsia="맑은 고딕" w:hAnsi="맑은 고딕"/>
          <w:lang w:eastAsia="ko-KR"/>
        </w:rPr>
      </w:pPr>
    </w:p>
    <w:p w:rsidR="00516878" w:rsidRPr="00277E6E" w:rsidRDefault="00516878" w:rsidP="00516878">
      <w:pPr>
        <w:pStyle w:val="a3"/>
        <w:jc w:val="center"/>
        <w:rPr>
          <w:rFonts w:ascii="맑은 고딕" w:eastAsia="맑은 고딕" w:hAnsi="맑은 고딕" w:cs="맑은 고딕" w:hint="default"/>
          <w:szCs w:val="44"/>
        </w:rPr>
      </w:pPr>
      <w:r>
        <w:rPr>
          <w:rFonts w:ascii="맑은 고딕" w:eastAsia="맑은 고딕" w:hAnsi="맑은 고딕"/>
          <w:szCs w:val="44"/>
          <w:lang w:val="en-US"/>
        </w:rPr>
        <w:t xml:space="preserve">제 </w:t>
      </w:r>
      <w:r w:rsidR="00552298">
        <w:rPr>
          <w:rFonts w:ascii="맑은 고딕" w:eastAsia="맑은 고딕" w:hAnsi="맑은 고딕"/>
          <w:szCs w:val="44"/>
          <w:lang w:val="en-US"/>
        </w:rPr>
        <w:t>1</w:t>
      </w:r>
      <w:r w:rsidR="0046292D">
        <w:rPr>
          <w:rFonts w:ascii="맑은 고딕" w:eastAsia="맑은 고딕" w:hAnsi="맑은 고딕"/>
          <w:szCs w:val="44"/>
          <w:lang w:val="en-US"/>
        </w:rPr>
        <w:t>1</w:t>
      </w:r>
      <w:r>
        <w:rPr>
          <w:rFonts w:ascii="맑은 고딕" w:eastAsia="맑은 고딕" w:hAnsi="맑은 고딕"/>
          <w:szCs w:val="44"/>
          <w:lang w:val="en-US"/>
        </w:rPr>
        <w:t xml:space="preserve">회 </w:t>
      </w:r>
      <w:r w:rsidR="00BD50D4">
        <w:rPr>
          <w:rFonts w:ascii="맑은 고딕" w:eastAsia="맑은 고딕" w:hAnsi="맑은 고딕"/>
          <w:szCs w:val="44"/>
          <w:lang w:val="en-US"/>
        </w:rPr>
        <w:t>대한</w:t>
      </w:r>
      <w:r>
        <w:rPr>
          <w:rFonts w:ascii="맑은 고딕" w:eastAsia="맑은 고딕" w:hAnsi="맑은 고딕"/>
          <w:szCs w:val="44"/>
          <w:lang w:val="en-US"/>
        </w:rPr>
        <w:t xml:space="preserve">쇼크연구회 </w:t>
      </w:r>
      <w:r w:rsidRPr="00001844">
        <w:rPr>
          <w:rFonts w:ascii="맑은 고딕" w:eastAsia="맑은 고딕" w:hAnsi="맑은 고딕"/>
          <w:szCs w:val="44"/>
          <w:lang w:val="en-US"/>
        </w:rPr>
        <w:t>(Korean Shock Society, KoSS)</w:t>
      </w:r>
      <w:r>
        <w:rPr>
          <w:rFonts w:ascii="맑은 고딕" w:eastAsia="맑은 고딕" w:hAnsi="맑은 고딕"/>
          <w:szCs w:val="44"/>
          <w:lang w:val="en-US"/>
        </w:rPr>
        <w:t xml:space="preserve"> 학술</w:t>
      </w:r>
      <w:r w:rsidR="00FA1CA2">
        <w:rPr>
          <w:rFonts w:ascii="맑은 고딕" w:eastAsia="맑은 고딕" w:hAnsi="맑은 고딕"/>
          <w:szCs w:val="44"/>
          <w:lang w:val="en-US"/>
        </w:rPr>
        <w:t>집담회</w:t>
      </w:r>
    </w:p>
    <w:p w:rsidR="00516878" w:rsidRDefault="00516878" w:rsidP="00516878">
      <w:pPr>
        <w:pStyle w:val="a4"/>
        <w:rPr>
          <w:rFonts w:ascii="맑은 고딕" w:eastAsia="맑은 고딕" w:hAnsi="맑은 고딕" w:cs="맑은 고딕"/>
          <w:szCs w:val="24"/>
        </w:rPr>
      </w:pPr>
    </w:p>
    <w:p w:rsidR="00516878" w:rsidRDefault="000A160E" w:rsidP="00BD50D4">
      <w:pPr>
        <w:pStyle w:val="a4"/>
        <w:jc w:val="both"/>
        <w:rPr>
          <w:rFonts w:ascii="맑은 고딕" w:eastAsia="맑은 고딕" w:hAnsi="맑은 고딕" w:cs="굴림"/>
        </w:rPr>
      </w:pPr>
      <w:r>
        <w:rPr>
          <w:rFonts w:ascii="맑은 고딕" w:eastAsia="맑은 고딕" w:hAnsi="맑은 고딕" w:cs="굴림" w:hint="eastAsia"/>
        </w:rPr>
        <w:t>안녕하십니까? 대한쇼크연구</w:t>
      </w:r>
      <w:r w:rsidR="006E3B92">
        <w:rPr>
          <w:rFonts w:ascii="맑은 고딕" w:eastAsia="맑은 고딕" w:hAnsi="맑은 고딕" w:cs="굴림" w:hint="eastAsia"/>
        </w:rPr>
        <w:t>회입니다.</w:t>
      </w:r>
    </w:p>
    <w:p w:rsidR="006E3B92" w:rsidRDefault="0046292D" w:rsidP="00BD50D4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  <w:r>
        <w:rPr>
          <w:rFonts w:ascii="맑은 고딕" w:eastAsia="맑은 고딕" w:hAnsi="맑은 고딕" w:hint="eastAsia"/>
          <w:szCs w:val="24"/>
          <w:u w:color="000000"/>
        </w:rPr>
        <w:t>어느덧 2017년도 저물어 가고 있습니다. 올해 마지막</w:t>
      </w:r>
      <w:r w:rsidR="006E3B92">
        <w:rPr>
          <w:rFonts w:ascii="맑은 고딕" w:eastAsia="맑은 고딕" w:hAnsi="맑은 고딕" w:hint="eastAsia"/>
          <w:szCs w:val="24"/>
          <w:u w:color="000000"/>
        </w:rPr>
        <w:t xml:space="preserve"> </w:t>
      </w:r>
      <w:r>
        <w:rPr>
          <w:rFonts w:ascii="맑은 고딕" w:eastAsia="맑은 고딕" w:hAnsi="맑은 고딕" w:hint="eastAsia"/>
          <w:szCs w:val="24"/>
          <w:u w:color="000000"/>
        </w:rPr>
        <w:t xml:space="preserve">쇼크연구회 </w:t>
      </w:r>
      <w:r w:rsidR="006E3B92">
        <w:rPr>
          <w:rFonts w:ascii="맑은 고딕" w:eastAsia="맑은 고딕" w:hAnsi="맑은 고딕" w:hint="eastAsia"/>
          <w:szCs w:val="24"/>
          <w:u w:color="000000"/>
        </w:rPr>
        <w:t xml:space="preserve">학술 집담회에는 응급실에서 </w:t>
      </w:r>
      <w:r w:rsidR="004544C6">
        <w:rPr>
          <w:rFonts w:ascii="맑은 고딕" w:eastAsia="맑은 고딕" w:hAnsi="맑은 고딕" w:hint="eastAsia"/>
          <w:szCs w:val="24"/>
          <w:u w:color="000000"/>
        </w:rPr>
        <w:t>접하</w:t>
      </w:r>
      <w:r w:rsidR="00552298">
        <w:rPr>
          <w:rFonts w:ascii="맑은 고딕" w:eastAsia="맑은 고딕" w:hAnsi="맑은 고딕" w:hint="eastAsia"/>
          <w:szCs w:val="24"/>
          <w:u w:color="000000"/>
        </w:rPr>
        <w:t>게 되는 쇼크</w:t>
      </w:r>
      <w:r>
        <w:rPr>
          <w:rFonts w:ascii="맑은 고딕" w:eastAsia="맑은 고딕" w:hAnsi="맑은 고딕" w:hint="eastAsia"/>
          <w:szCs w:val="24"/>
          <w:u w:color="000000"/>
        </w:rPr>
        <w:t xml:space="preserve"> 환자에서 인공호흡기 처치에 대해 한양</w:t>
      </w:r>
      <w:r w:rsidR="00552298">
        <w:rPr>
          <w:rFonts w:ascii="맑은 고딕" w:eastAsia="맑은 고딕" w:hAnsi="맑은 고딕" w:hint="eastAsia"/>
          <w:szCs w:val="24"/>
          <w:u w:color="000000"/>
        </w:rPr>
        <w:t xml:space="preserve">의대 </w:t>
      </w:r>
      <w:r>
        <w:rPr>
          <w:rFonts w:ascii="맑은 고딕" w:eastAsia="맑은 고딕" w:hAnsi="맑은 고딕" w:hint="eastAsia"/>
          <w:szCs w:val="24"/>
          <w:u w:color="000000"/>
        </w:rPr>
        <w:t>고벽성</w:t>
      </w:r>
      <w:r w:rsidR="00552298">
        <w:rPr>
          <w:rFonts w:ascii="맑은 고딕" w:eastAsia="맑은 고딕" w:hAnsi="맑은 고딕" w:hint="eastAsia"/>
          <w:szCs w:val="24"/>
          <w:u w:color="000000"/>
        </w:rPr>
        <w:t xml:space="preserve"> 교수님의 심도 있는 강의와 </w:t>
      </w:r>
      <w:r>
        <w:rPr>
          <w:rFonts w:ascii="맑은 고딕" w:eastAsia="맑은 고딕" w:hAnsi="맑은 고딕" w:hint="eastAsia"/>
          <w:szCs w:val="24"/>
          <w:u w:color="000000"/>
        </w:rPr>
        <w:t>이러한 인공호흡기를 적용중인 환자들에서 모니터링</w:t>
      </w:r>
      <w:r w:rsidR="004544C6">
        <w:rPr>
          <w:rFonts w:ascii="맑은 고딕" w:eastAsia="맑은 고딕" w:hAnsi="맑은 고딕" w:hint="eastAsia"/>
          <w:szCs w:val="24"/>
          <w:u w:color="000000"/>
        </w:rPr>
        <w:t xml:space="preserve"> </w:t>
      </w:r>
      <w:r>
        <w:rPr>
          <w:rFonts w:ascii="맑은 고딕" w:eastAsia="맑은 고딕" w:hAnsi="맑은 고딕" w:hint="eastAsia"/>
          <w:szCs w:val="24"/>
          <w:u w:color="000000"/>
        </w:rPr>
        <w:t xml:space="preserve">하여야 하는 </w:t>
      </w:r>
      <w:r w:rsidR="004544C6">
        <w:rPr>
          <w:rFonts w:ascii="맑은 고딕" w:eastAsia="맑은 고딕" w:hAnsi="맑은 고딕" w:hint="eastAsia"/>
          <w:szCs w:val="24"/>
          <w:u w:color="000000"/>
        </w:rPr>
        <w:t>변수</w:t>
      </w:r>
      <w:r>
        <w:rPr>
          <w:rFonts w:ascii="맑은 고딕" w:eastAsia="맑은 고딕" w:hAnsi="맑은 고딕" w:hint="eastAsia"/>
          <w:szCs w:val="24"/>
          <w:u w:color="000000"/>
        </w:rPr>
        <w:t>들에 대한 ventilator graphics</w:t>
      </w:r>
      <w:r w:rsidR="00552298">
        <w:rPr>
          <w:rFonts w:ascii="맑은 고딕" w:eastAsia="맑은 고딕" w:hAnsi="맑은 고딕" w:hint="eastAsia"/>
          <w:szCs w:val="24"/>
          <w:u w:color="000000"/>
        </w:rPr>
        <w:t xml:space="preserve">에 대해 </w:t>
      </w:r>
      <w:r>
        <w:rPr>
          <w:rFonts w:ascii="맑은 고딕" w:eastAsia="맑은 고딕" w:hAnsi="맑은 고딕" w:hint="eastAsia"/>
          <w:szCs w:val="24"/>
          <w:u w:color="000000"/>
        </w:rPr>
        <w:t>울산</w:t>
      </w:r>
      <w:r w:rsidR="00552298">
        <w:rPr>
          <w:rFonts w:ascii="맑은 고딕" w:eastAsia="맑은 고딕" w:hAnsi="맑은 고딕" w:hint="eastAsia"/>
          <w:szCs w:val="24"/>
          <w:u w:color="000000"/>
        </w:rPr>
        <w:t xml:space="preserve">의대 </w:t>
      </w:r>
      <w:r>
        <w:rPr>
          <w:rFonts w:ascii="맑은 고딕" w:eastAsia="맑은 고딕" w:hAnsi="맑은 고딕" w:hint="eastAsia"/>
          <w:szCs w:val="24"/>
          <w:u w:color="000000"/>
        </w:rPr>
        <w:t>최욱진</w:t>
      </w:r>
      <w:r w:rsidR="00552298">
        <w:rPr>
          <w:rFonts w:ascii="맑은 고딕" w:eastAsia="맑은 고딕" w:hAnsi="맑은 고딕" w:hint="eastAsia"/>
          <w:szCs w:val="24"/>
          <w:u w:color="000000"/>
        </w:rPr>
        <w:t xml:space="preserve"> 교수님의 강의를 준비하였습니다. </w:t>
      </w:r>
      <w:r>
        <w:rPr>
          <w:rFonts w:ascii="맑은 고딕" w:eastAsia="맑은 고딕" w:hAnsi="맑은 고딕" w:hint="eastAsia"/>
          <w:szCs w:val="24"/>
          <w:u w:color="000000"/>
        </w:rPr>
        <w:t>아무쪼록 여러분들의</w:t>
      </w:r>
      <w:r w:rsidR="006E3B92">
        <w:rPr>
          <w:rFonts w:ascii="맑은 고딕" w:eastAsia="맑은 고딕" w:hAnsi="맑은 고딕" w:hint="eastAsia"/>
          <w:szCs w:val="24"/>
          <w:u w:color="000000"/>
        </w:rPr>
        <w:t xml:space="preserve"> 많은 관심</w:t>
      </w:r>
      <w:r>
        <w:rPr>
          <w:rFonts w:ascii="맑은 고딕" w:eastAsia="맑은 고딕" w:hAnsi="맑은 고딕" w:hint="eastAsia"/>
          <w:szCs w:val="24"/>
          <w:u w:color="000000"/>
        </w:rPr>
        <w:t>과 참여</w:t>
      </w:r>
      <w:r w:rsidR="006E3B92">
        <w:rPr>
          <w:rFonts w:ascii="맑은 고딕" w:eastAsia="맑은 고딕" w:hAnsi="맑은 고딕" w:hint="eastAsia"/>
          <w:szCs w:val="24"/>
          <w:u w:color="000000"/>
        </w:rPr>
        <w:t xml:space="preserve"> 부탁드립니다.</w:t>
      </w:r>
    </w:p>
    <w:p w:rsidR="00A43365" w:rsidRPr="004544C6" w:rsidRDefault="00A43365" w:rsidP="00BD50D4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</w:p>
    <w:p w:rsidR="00A43365" w:rsidRDefault="00A43365" w:rsidP="00BD50D4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  <w:r>
        <w:rPr>
          <w:rFonts w:ascii="맑은 고딕" w:eastAsia="맑은 고딕" w:hAnsi="맑은 고딕" w:hint="eastAsia"/>
          <w:szCs w:val="24"/>
          <w:u w:color="000000"/>
        </w:rPr>
        <w:t>추신&gt; 대한쇼크연구회 홈페이지를 통해 회원등록을 하시면 자료실에서 학술집담회 자료를 확인하실 수 있습니다. 또한 쇼크에 대한 새로운 지침이나 중요논문에 대한 간략한 리뷰를 회원들에게 발송해드릴 예정이오니 많은 참여바랍니다.</w:t>
      </w:r>
    </w:p>
    <w:p w:rsidR="00A43365" w:rsidRDefault="00A43365" w:rsidP="00BD50D4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</w:p>
    <w:p w:rsidR="00A43365" w:rsidRDefault="00A43365" w:rsidP="00BD50D4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  <w:r>
        <w:rPr>
          <w:rFonts w:ascii="맑은 고딕" w:eastAsia="맑은 고딕" w:hAnsi="맑은 고딕" w:hint="eastAsia"/>
          <w:szCs w:val="24"/>
          <w:u w:color="000000"/>
        </w:rPr>
        <w:t xml:space="preserve">대한쇼크연구회 회장 서길준 </w:t>
      </w:r>
    </w:p>
    <w:p w:rsidR="00A43365" w:rsidRDefault="00A43365" w:rsidP="00BD50D4">
      <w:pPr>
        <w:pStyle w:val="a4"/>
        <w:jc w:val="both"/>
        <w:rPr>
          <w:rFonts w:ascii="맑은 고딕" w:eastAsia="맑은 고딕" w:hAnsi="맑은 고딕" w:cs="굴림"/>
        </w:rPr>
      </w:pPr>
    </w:p>
    <w:p w:rsidR="000A160E" w:rsidRDefault="000A160E" w:rsidP="00516878">
      <w:pPr>
        <w:pStyle w:val="a4"/>
        <w:rPr>
          <w:rFonts w:ascii="맑은 고딕" w:eastAsia="맑은 고딕" w:hAnsi="맑은 고딕" w:cs="굴림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8348"/>
      </w:tblGrid>
      <w:tr w:rsidR="00516878" w:rsidRPr="00277E6E" w:rsidTr="001F7694">
        <w:trPr>
          <w:trHeight w:val="328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일시</w:t>
            </w:r>
          </w:p>
        </w:tc>
        <w:tc>
          <w:tcPr>
            <w:tcW w:w="834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46292D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201</w:t>
            </w:r>
            <w:r w:rsidR="00D71264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년 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11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월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28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일 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화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요일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오후 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~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3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장소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B56187" w:rsidP="0046292D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서울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보라매병원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행정관 3층 희망관 대회의실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주제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52298" w:rsidP="0046292D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Mechani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cal ventilator in patients with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="0046292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S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hock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  <w:u w:color="FEFFFE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FEFFFE"/>
              </w:rPr>
              <w:t>참가비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516878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무료</w:t>
            </w:r>
          </w:p>
        </w:tc>
      </w:tr>
    </w:tbl>
    <w:p w:rsidR="00516878" w:rsidRDefault="00516878" w:rsidP="00516878">
      <w:pPr>
        <w:pStyle w:val="a4"/>
        <w:rPr>
          <w:rFonts w:ascii="맑은 고딕" w:eastAsia="맑은 고딕" w:hAnsi="맑은 고딕" w:cs="맑은 고딕"/>
          <w:sz w:val="20"/>
          <w:szCs w:val="24"/>
        </w:rPr>
      </w:pPr>
    </w:p>
    <w:p w:rsidR="00516878" w:rsidRDefault="00516878" w:rsidP="00516878">
      <w:pPr>
        <w:pStyle w:val="a4"/>
        <w:rPr>
          <w:rFonts w:ascii="맑은 고딕" w:eastAsia="맑은 고딕" w:hAnsi="맑은 고딕" w:cs="맑은 고딕"/>
          <w:sz w:val="20"/>
          <w:szCs w:val="24"/>
        </w:rPr>
      </w:pPr>
    </w:p>
    <w:p w:rsidR="00516878" w:rsidRPr="005C1F75" w:rsidRDefault="00516878" w:rsidP="00516878">
      <w:pPr>
        <w:pStyle w:val="a4"/>
        <w:rPr>
          <w:rFonts w:ascii="맑은 고딕" w:eastAsia="맑은 고딕" w:hAnsi="맑은 고딕" w:cs="맑은 고딕"/>
          <w:b/>
          <w:sz w:val="28"/>
          <w:szCs w:val="28"/>
        </w:rPr>
      </w:pPr>
      <w:r w:rsidRPr="005C1F75">
        <w:rPr>
          <w:rFonts w:ascii="맑은 고딕" w:eastAsia="맑은 고딕" w:hAnsi="맑은 고딕" w:cs="맑은 고딕" w:hint="eastAsia"/>
          <w:b/>
          <w:sz w:val="28"/>
          <w:szCs w:val="28"/>
        </w:rPr>
        <w:t>Program</w:t>
      </w:r>
    </w:p>
    <w:tbl>
      <w:tblPr>
        <w:tblW w:w="9611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5812"/>
        <w:gridCol w:w="2409"/>
      </w:tblGrid>
      <w:tr w:rsidR="00516878" w:rsidRPr="00277E6E" w:rsidTr="00F6131B">
        <w:trPr>
          <w:trHeight w:val="328"/>
          <w:tblHeader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시간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내용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연좌/진행</w:t>
            </w:r>
          </w:p>
        </w:tc>
      </w:tr>
      <w:tr w:rsidR="00516878" w:rsidRPr="00277E6E" w:rsidTr="00F6131B">
        <w:trPr>
          <w:trHeight w:val="333"/>
        </w:trPr>
        <w:tc>
          <w:tcPr>
            <w:tcW w:w="13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6292D" w:rsidP="0055229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 xml:space="preserve">0 –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</w:rPr>
            </w:pPr>
            <w:r w:rsidRPr="001920B0">
              <w:rPr>
                <w:rFonts w:ascii="맑은 고딕" w:eastAsia="맑은 고딕" w:hAnsi="맑은 고딕" w:hint="eastAsia"/>
                <w:sz w:val="22"/>
              </w:rPr>
              <w:t>소개 및 인사</w:t>
            </w:r>
          </w:p>
        </w:tc>
        <w:tc>
          <w:tcPr>
            <w:tcW w:w="2409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</w:rPr>
            </w:pP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대한쇼크연구회 회장 서울대병원 서길준</w:t>
            </w:r>
          </w:p>
        </w:tc>
      </w:tr>
      <w:tr w:rsidR="00516878" w:rsidRPr="00277E6E" w:rsidTr="001F7694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6292D" w:rsidP="0055229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0 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 w:rsidR="0055229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5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6292D" w:rsidP="000D452F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Mechanical ventilator in patients with Shock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FA743A" w:rsidRDefault="0046292D" w:rsidP="0046292D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한양</w:t>
            </w:r>
            <w:r w:rsidR="00FA743A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의대</w:t>
            </w:r>
            <w:r w:rsidR="00FA743A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br/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고벽성</w:t>
            </w:r>
          </w:p>
        </w:tc>
      </w:tr>
      <w:tr w:rsidR="00516878" w:rsidRPr="00277E6E" w:rsidTr="00F6131B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6292D" w:rsidP="0046292D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lastRenderedPageBreak/>
              <w:t>6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5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="00516878"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</w:t>
            </w:r>
            <w:r w:rsidR="00516878"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6292D" w:rsidP="0055229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Monitoring of mechanical ventilator: graphics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46292D" w:rsidP="00516878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울산</w:t>
            </w:r>
            <w:r w:rsidR="00516878">
              <w:rPr>
                <w:rFonts w:ascii="맑은 고딕" w:eastAsia="맑은 고딕" w:hAnsi="맑은 고딕" w:hint="eastAsia"/>
                <w:sz w:val="22"/>
                <w:lang w:eastAsia="ko-KR"/>
              </w:rPr>
              <w:t>의대</w:t>
            </w:r>
          </w:p>
          <w:p w:rsidR="00516878" w:rsidRPr="00277E6E" w:rsidRDefault="0046292D" w:rsidP="00516878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최욱진</w:t>
            </w:r>
          </w:p>
        </w:tc>
      </w:tr>
      <w:tr w:rsidR="00516878" w:rsidRPr="00277E6E" w:rsidTr="0046292D">
        <w:trPr>
          <w:trHeight w:val="195"/>
        </w:trPr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6292D" w:rsidP="0046292D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="00516878"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</w:t>
            </w:r>
            <w:r w:rsidR="00516878"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="00516878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:3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6292D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맺음말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46292D" w:rsidP="004C7CD1">
            <w:pPr>
              <w:rPr>
                <w:rFonts w:ascii="맑은 고딕" w:eastAsia="맑은 고딕" w:hAnsi="맑은 고딕"/>
                <w:sz w:val="22"/>
                <w:u w:color="00000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u w:color="000000"/>
                <w:lang w:eastAsia="ko-KR"/>
              </w:rPr>
              <w:t>학술분과장</w:t>
            </w:r>
          </w:p>
          <w:p w:rsidR="0046292D" w:rsidRPr="00277E6E" w:rsidRDefault="0046292D" w:rsidP="004C7CD1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u w:color="000000"/>
                <w:lang w:eastAsia="ko-KR"/>
              </w:rPr>
              <w:t>고대의대 최성혁</w:t>
            </w:r>
          </w:p>
        </w:tc>
      </w:tr>
    </w:tbl>
    <w:p w:rsidR="00516878" w:rsidRDefault="00516878" w:rsidP="00516878">
      <w:pPr>
        <w:pStyle w:val="a4"/>
        <w:rPr>
          <w:rFonts w:ascii="맑은 고딕" w:eastAsia="맑은 고딕" w:hAnsi="맑은 고딕"/>
          <w:b/>
          <w:bCs/>
          <w:szCs w:val="24"/>
          <w:lang w:val="ko-KR"/>
        </w:rPr>
      </w:pPr>
    </w:p>
    <w:p w:rsidR="00516878" w:rsidRDefault="00516878" w:rsidP="00516878">
      <w:pPr>
        <w:rPr>
          <w:lang w:eastAsia="ko-KR"/>
        </w:rPr>
      </w:pP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프로</w:t>
      </w:r>
      <w:bookmarkStart w:id="0" w:name="_GoBack"/>
      <w:bookmarkEnd w:id="0"/>
      <w:r>
        <w:rPr>
          <w:rFonts w:hint="eastAsia"/>
          <w:lang w:eastAsia="ko-KR"/>
        </w:rPr>
        <w:t>그램은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가안으로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수정될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알려드립니다</w:t>
      </w:r>
      <w:r>
        <w:rPr>
          <w:rFonts w:hint="eastAsia"/>
          <w:lang w:eastAsia="ko-KR"/>
        </w:rPr>
        <w:t>.</w:t>
      </w:r>
    </w:p>
    <w:sectPr w:rsidR="00516878" w:rsidSect="00F613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72F" w:rsidRDefault="00F7372F" w:rsidP="00350A23">
      <w:r>
        <w:separator/>
      </w:r>
    </w:p>
  </w:endnote>
  <w:endnote w:type="continuationSeparator" w:id="0">
    <w:p w:rsidR="00F7372F" w:rsidRDefault="00F7372F" w:rsidP="003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 SD 산돌고딕 Neo 일반체">
    <w:charset w:val="4F"/>
    <w:family w:val="auto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72F" w:rsidRDefault="00F7372F" w:rsidP="00350A23">
      <w:r>
        <w:separator/>
      </w:r>
    </w:p>
  </w:footnote>
  <w:footnote w:type="continuationSeparator" w:id="0">
    <w:p w:rsidR="00F7372F" w:rsidRDefault="00F7372F" w:rsidP="0035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78"/>
    <w:rsid w:val="000A160E"/>
    <w:rsid w:val="000D452F"/>
    <w:rsid w:val="00350A23"/>
    <w:rsid w:val="0038600F"/>
    <w:rsid w:val="004544C6"/>
    <w:rsid w:val="0046292D"/>
    <w:rsid w:val="00491F8D"/>
    <w:rsid w:val="004C7CD1"/>
    <w:rsid w:val="004D6012"/>
    <w:rsid w:val="00516878"/>
    <w:rsid w:val="00552298"/>
    <w:rsid w:val="005E0E13"/>
    <w:rsid w:val="0065324C"/>
    <w:rsid w:val="006E3B92"/>
    <w:rsid w:val="0083198F"/>
    <w:rsid w:val="00834763"/>
    <w:rsid w:val="008F2B4A"/>
    <w:rsid w:val="008F41F4"/>
    <w:rsid w:val="009C2EF7"/>
    <w:rsid w:val="009E206C"/>
    <w:rsid w:val="00A43365"/>
    <w:rsid w:val="00A63299"/>
    <w:rsid w:val="00B56187"/>
    <w:rsid w:val="00BD50D4"/>
    <w:rsid w:val="00D073A2"/>
    <w:rsid w:val="00D71264"/>
    <w:rsid w:val="00EC6F83"/>
    <w:rsid w:val="00EF79CD"/>
    <w:rsid w:val="00F6131B"/>
    <w:rsid w:val="00F7372F"/>
    <w:rsid w:val="00FA1CA2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C8FF4-3745-4119-9E70-66FAADFF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next w:val="a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  <w:outlineLvl w:val="0"/>
    </w:pPr>
    <w:rPr>
      <w:rFonts w:ascii="Arial Unicode MS" w:eastAsia="Apple SD 산돌고딕 Neo 일반체" w:hAnsi="Arial Unicode MS" w:cs="Arial Unicode MS" w:hint="eastAsia"/>
      <w:b/>
      <w:bCs/>
      <w:color w:val="000000"/>
      <w:kern w:val="0"/>
      <w:sz w:val="36"/>
      <w:szCs w:val="36"/>
      <w:bdr w:val="nil"/>
      <w:lang w:val="ko-KR"/>
    </w:rPr>
  </w:style>
  <w:style w:type="paragraph" w:customStyle="1" w:styleId="a4">
    <w:name w:val="기본값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 w:val="22"/>
      <w:bdr w:val="nil"/>
    </w:rPr>
  </w:style>
  <w:style w:type="paragraph" w:customStyle="1" w:styleId="5">
    <w:name w:val="표 스타일 5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FEFFFE"/>
      <w:kern w:val="0"/>
      <w:szCs w:val="20"/>
      <w:bdr w:val="nil"/>
    </w:rPr>
  </w:style>
  <w:style w:type="paragraph" w:customStyle="1" w:styleId="2">
    <w:name w:val="표 스타일 2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Cs w:val="20"/>
      <w:bdr w:val="nil"/>
    </w:rPr>
  </w:style>
  <w:style w:type="paragraph" w:customStyle="1" w:styleId="1">
    <w:name w:val="표 스타일 1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000000"/>
      <w:kern w:val="0"/>
      <w:szCs w:val="20"/>
      <w:bdr w:val="nil"/>
    </w:rPr>
  </w:style>
  <w:style w:type="paragraph" w:styleId="a5">
    <w:name w:val="No Spacing"/>
    <w:uiPriority w:val="1"/>
    <w:qFormat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6">
    <w:name w:val="header"/>
    <w:basedOn w:val="a"/>
    <w:link w:val="Char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7">
    <w:name w:val="footer"/>
    <w:basedOn w:val="a"/>
    <w:link w:val="Char0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AA7E-492B-450E-9B11-6F8EA1A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전수</cp:lastModifiedBy>
  <cp:revision>2</cp:revision>
  <dcterms:created xsi:type="dcterms:W3CDTF">2017-11-14T02:35:00Z</dcterms:created>
  <dcterms:modified xsi:type="dcterms:W3CDTF">2017-11-14T02:35:00Z</dcterms:modified>
</cp:coreProperties>
</file>